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1" w:rsidRPr="00F36CC1" w:rsidRDefault="00F36CC1" w:rsidP="00F36CC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CC1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Критерии доступности и качества медицинской помощи.</w:t>
      </w:r>
    </w:p>
    <w:p w:rsidR="00F36CC1" w:rsidRDefault="00F36CC1" w:rsidP="00F36CC1">
      <w:pPr>
        <w:pStyle w:val="HEADERTEXT"/>
        <w:jc w:val="center"/>
        <w:rPr>
          <w:b/>
          <w:bCs/>
        </w:rPr>
      </w:pPr>
    </w:p>
    <w:p w:rsidR="00F36CC1" w:rsidRDefault="00F36CC1" w:rsidP="00F36CC1">
      <w:pPr>
        <w:pStyle w:val="FORMATTEXT"/>
        <w:ind w:firstLine="568"/>
        <w:jc w:val="both"/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Удовлетворенность населения медицинской помощью, в том числе городского и сельского населен</w:t>
      </w:r>
      <w:r>
        <w:rPr>
          <w:rFonts w:ascii="Times New Roman" w:hAnsi="Times New Roman" w:cs="Times New Roman"/>
          <w:sz w:val="24"/>
          <w:szCs w:val="24"/>
        </w:rPr>
        <w:t>ия (процентов числа опрошенных)  68%.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6CC1">
        <w:rPr>
          <w:rFonts w:ascii="Times New Roman" w:hAnsi="Times New Roman" w:cs="Times New Roman"/>
          <w:sz w:val="24"/>
          <w:szCs w:val="24"/>
        </w:rPr>
        <w:t>мертность населения в трудоспособном возрасте (число умерших в трудоспособном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на 100 тыс. человек населения)  721,8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6CC1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gramStart"/>
      <w:r w:rsidRPr="00F36CC1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F36CC1">
        <w:rPr>
          <w:rFonts w:ascii="Times New Roman" w:hAnsi="Times New Roman" w:cs="Times New Roman"/>
          <w:sz w:val="24"/>
          <w:szCs w:val="24"/>
        </w:rPr>
        <w:t xml:space="preserve"> в трудоспособном возрасте на дому в общем количестве ум</w:t>
      </w:r>
      <w:r>
        <w:rPr>
          <w:rFonts w:ascii="Times New Roman" w:hAnsi="Times New Roman" w:cs="Times New Roman"/>
          <w:sz w:val="24"/>
          <w:szCs w:val="24"/>
        </w:rPr>
        <w:t>ерших в трудоспособном возрасте  46,4%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36CC1">
        <w:rPr>
          <w:rFonts w:ascii="Times New Roman" w:hAnsi="Times New Roman" w:cs="Times New Roman"/>
          <w:sz w:val="24"/>
          <w:szCs w:val="24"/>
        </w:rPr>
        <w:t>атеринская смертность (на 100 тыс. человек, родившихся ж</w:t>
      </w:r>
      <w:r>
        <w:rPr>
          <w:rFonts w:ascii="Times New Roman" w:hAnsi="Times New Roman" w:cs="Times New Roman"/>
          <w:sz w:val="24"/>
          <w:szCs w:val="24"/>
        </w:rPr>
        <w:t>ивыми) 0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36CC1">
        <w:rPr>
          <w:rFonts w:ascii="Times New Roman" w:hAnsi="Times New Roman" w:cs="Times New Roman"/>
          <w:sz w:val="24"/>
          <w:szCs w:val="24"/>
        </w:rPr>
        <w:t>ладенческая смертность, в том числе в городской и сельской местности (на 1</w:t>
      </w:r>
      <w:r>
        <w:rPr>
          <w:rFonts w:ascii="Times New Roman" w:hAnsi="Times New Roman" w:cs="Times New Roman"/>
          <w:sz w:val="24"/>
          <w:szCs w:val="24"/>
        </w:rPr>
        <w:t>000 человек, родившихся живыми)  6,9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6CC1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gramStart"/>
      <w:r w:rsidRPr="00F36CC1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F36CC1">
        <w:rPr>
          <w:rFonts w:ascii="Times New Roman" w:hAnsi="Times New Roman" w:cs="Times New Roman"/>
          <w:sz w:val="24"/>
          <w:szCs w:val="24"/>
        </w:rPr>
        <w:t xml:space="preserve"> в возрасте до 1 года на дому в общем количест</w:t>
      </w:r>
      <w:r>
        <w:rPr>
          <w:rFonts w:ascii="Times New Roman" w:hAnsi="Times New Roman" w:cs="Times New Roman"/>
          <w:sz w:val="24"/>
          <w:szCs w:val="24"/>
        </w:rPr>
        <w:t>ве умерших в возрасте до 1 года  50%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6CC1">
        <w:rPr>
          <w:rFonts w:ascii="Times New Roman" w:hAnsi="Times New Roman" w:cs="Times New Roman"/>
          <w:sz w:val="24"/>
          <w:szCs w:val="24"/>
        </w:rPr>
        <w:t>мертность населения, в том числе городского и сельского населения (число уме</w:t>
      </w:r>
      <w:r>
        <w:rPr>
          <w:rFonts w:ascii="Times New Roman" w:hAnsi="Times New Roman" w:cs="Times New Roman"/>
          <w:sz w:val="24"/>
          <w:szCs w:val="24"/>
        </w:rPr>
        <w:t>рших на 1000 человек населения) 15,8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EE50BD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умерших в возрасте 0-4 лет на дому в общем количе</w:t>
      </w:r>
      <w:r>
        <w:rPr>
          <w:rFonts w:ascii="Times New Roman" w:hAnsi="Times New Roman" w:cs="Times New Roman"/>
          <w:sz w:val="24"/>
          <w:szCs w:val="24"/>
        </w:rPr>
        <w:t>стве умерших в возрасте 0-4 лет  50%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EE50BD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6CC1" w:rsidRPr="00F36CC1">
        <w:rPr>
          <w:rFonts w:ascii="Times New Roman" w:hAnsi="Times New Roman" w:cs="Times New Roman"/>
          <w:sz w:val="24"/>
          <w:szCs w:val="24"/>
        </w:rPr>
        <w:t>мертность детей в возрасте 0-17 лет (на 100 тыс. человек насел</w:t>
      </w:r>
      <w:r>
        <w:rPr>
          <w:rFonts w:ascii="Times New Roman" w:hAnsi="Times New Roman" w:cs="Times New Roman"/>
          <w:sz w:val="24"/>
          <w:szCs w:val="24"/>
        </w:rPr>
        <w:t>ения соответствующего возраста) 29,3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EE50BD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умерших в возрасте 0-17 лет на дому в общем количес</w:t>
      </w:r>
      <w:r>
        <w:rPr>
          <w:rFonts w:ascii="Times New Roman" w:hAnsi="Times New Roman" w:cs="Times New Roman"/>
          <w:sz w:val="24"/>
          <w:szCs w:val="24"/>
        </w:rPr>
        <w:t>тве умерших в возрасте 0-17 лет 50%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EE50BD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</w:t>
      </w:r>
      <w:r>
        <w:rPr>
          <w:rFonts w:ascii="Times New Roman" w:hAnsi="Times New Roman" w:cs="Times New Roman"/>
          <w:sz w:val="24"/>
          <w:szCs w:val="24"/>
        </w:rPr>
        <w:t>разованиями, состоящих на учете 49,6%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EE50BD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впервые выявленных случаев фиброзно-кавернозного туберкулеза в общем количестве выявленных слу</w:t>
      </w:r>
      <w:r>
        <w:rPr>
          <w:rFonts w:ascii="Times New Roman" w:hAnsi="Times New Roman" w:cs="Times New Roman"/>
          <w:sz w:val="24"/>
          <w:szCs w:val="24"/>
        </w:rPr>
        <w:t xml:space="preserve">чаев туберкулеза в течение года </w:t>
      </w:r>
      <w:r w:rsidR="0016763E">
        <w:rPr>
          <w:rFonts w:ascii="Times New Roman" w:hAnsi="Times New Roman" w:cs="Times New Roman"/>
          <w:sz w:val="24"/>
          <w:szCs w:val="24"/>
        </w:rPr>
        <w:t>0%.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EE50BD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впервые выявленных случаев онкологических заболеваний на ранних стадиях (I и II стадии) в общем количестве выявленных случаев онкологиче</w:t>
      </w:r>
      <w:r w:rsidR="0016763E">
        <w:rPr>
          <w:rFonts w:ascii="Times New Roman" w:hAnsi="Times New Roman" w:cs="Times New Roman"/>
          <w:sz w:val="24"/>
          <w:szCs w:val="24"/>
        </w:rPr>
        <w:t xml:space="preserve">ских заболеваний в течение года  39%. 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 xml:space="preserve">оля пациентов с инфарктом миокарда, госпитализированных </w:t>
      </w:r>
      <w:proofErr w:type="gramStart"/>
      <w:r w:rsidR="00F36CC1" w:rsidRPr="00F36CC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F36CC1" w:rsidRPr="00F36CC1">
        <w:rPr>
          <w:rFonts w:ascii="Times New Roman" w:hAnsi="Times New Roman" w:cs="Times New Roman"/>
          <w:sz w:val="24"/>
          <w:szCs w:val="24"/>
        </w:rPr>
        <w:t xml:space="preserve"> 12 часов от начала заболевания, в общем количестве госпитализированных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пациентов с инфарктом миокарда 75%.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 xml:space="preserve">оля пациентов с острым инфарктом миокарда, которым проведена </w:t>
      </w:r>
      <w:proofErr w:type="spellStart"/>
      <w:r w:rsidR="00F36CC1" w:rsidRPr="00F36CC1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="00F36CC1" w:rsidRPr="00F36CC1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инфарктом миокарда, им</w:t>
      </w:r>
      <w:r>
        <w:rPr>
          <w:rFonts w:ascii="Times New Roman" w:hAnsi="Times New Roman" w:cs="Times New Roman"/>
          <w:sz w:val="24"/>
          <w:szCs w:val="24"/>
        </w:rPr>
        <w:t>еющих показания к ее проведению 50%.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 xml:space="preserve">оля пациентов с острым и повторным инфарктом миокарда, которым выездной </w:t>
      </w:r>
      <w:r w:rsidR="00F36CC1" w:rsidRPr="00F36CC1">
        <w:rPr>
          <w:rFonts w:ascii="Times New Roman" w:hAnsi="Times New Roman" w:cs="Times New Roman"/>
          <w:sz w:val="24"/>
          <w:szCs w:val="24"/>
        </w:rPr>
        <w:lastRenderedPageBreak/>
        <w:t xml:space="preserve">бригадой скорой медицинской помощи </w:t>
      </w:r>
      <w:proofErr w:type="gramStart"/>
      <w:r w:rsidR="00F36CC1" w:rsidRPr="00F36CC1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="00F36CC1" w:rsidRPr="00F3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CC1" w:rsidRPr="00F36CC1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="00F36CC1" w:rsidRPr="00F36CC1">
        <w:rPr>
          <w:rFonts w:ascii="Times New Roman" w:hAnsi="Times New Roman" w:cs="Times New Roman"/>
          <w:sz w:val="24"/>
          <w:szCs w:val="24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</w:t>
      </w:r>
      <w:r>
        <w:rPr>
          <w:rFonts w:ascii="Times New Roman" w:hAnsi="Times New Roman" w:cs="Times New Roman"/>
          <w:sz w:val="24"/>
          <w:szCs w:val="24"/>
        </w:rPr>
        <w:t>адами скорой медицинской помощи  48%.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 xml:space="preserve">оля пациентов с острыми цереброваскулярными болезнями, госпитализированных </w:t>
      </w:r>
      <w:proofErr w:type="gramStart"/>
      <w:r w:rsidR="00F36CC1" w:rsidRPr="00F36CC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F36CC1" w:rsidRPr="00F36CC1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заболевания, в общем количестве госпитализированных пациентов с острым</w:t>
      </w:r>
      <w:r>
        <w:rPr>
          <w:rFonts w:ascii="Times New Roman" w:hAnsi="Times New Roman" w:cs="Times New Roman"/>
          <w:sz w:val="24"/>
          <w:szCs w:val="24"/>
        </w:rPr>
        <w:t>и цереброваскулярными болезнями 70%.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6CC1" w:rsidRPr="00F36CC1">
        <w:rPr>
          <w:rFonts w:ascii="Times New Roman" w:hAnsi="Times New Roman" w:cs="Times New Roman"/>
          <w:sz w:val="24"/>
          <w:szCs w:val="24"/>
        </w:rPr>
        <w:t>оличество обоснованных жалоб, в том числе на отказ в оказании медицинской помощи, предоставляемой в р</w:t>
      </w:r>
      <w:r>
        <w:rPr>
          <w:rFonts w:ascii="Times New Roman" w:hAnsi="Times New Roman" w:cs="Times New Roman"/>
          <w:sz w:val="24"/>
          <w:szCs w:val="24"/>
        </w:rPr>
        <w:t>амках территориальной программы 0.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6CC1">
        <w:rPr>
          <w:rFonts w:ascii="Times New Roman" w:hAnsi="Times New Roman" w:cs="Times New Roman"/>
          <w:sz w:val="24"/>
          <w:szCs w:val="24"/>
        </w:rPr>
        <w:t>Критериями доступн</w:t>
      </w:r>
      <w:r w:rsidR="0016763E">
        <w:rPr>
          <w:rFonts w:ascii="Times New Roman" w:hAnsi="Times New Roman" w:cs="Times New Roman"/>
          <w:sz w:val="24"/>
          <w:szCs w:val="24"/>
        </w:rPr>
        <w:t>ости медицинской помощи</w:t>
      </w:r>
      <w:r w:rsidRPr="00F36CC1">
        <w:rPr>
          <w:rFonts w:ascii="Times New Roman" w:hAnsi="Times New Roman" w:cs="Times New Roman"/>
          <w:sz w:val="24"/>
          <w:szCs w:val="24"/>
        </w:rPr>
        <w:t>: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6CC1" w:rsidRPr="00F36CC1">
        <w:rPr>
          <w:rFonts w:ascii="Times New Roman" w:hAnsi="Times New Roman" w:cs="Times New Roman"/>
          <w:sz w:val="24"/>
          <w:szCs w:val="24"/>
        </w:rPr>
        <w:t xml:space="preserve">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</w:t>
      </w:r>
      <w:r>
        <w:rPr>
          <w:rFonts w:ascii="Times New Roman" w:hAnsi="Times New Roman" w:cs="Times New Roman"/>
          <w:sz w:val="24"/>
          <w:szCs w:val="24"/>
        </w:rPr>
        <w:t>и стационарных условиях  17,5</w:t>
      </w:r>
      <w:r w:rsidR="00C3505F">
        <w:rPr>
          <w:rFonts w:ascii="Times New Roman" w:hAnsi="Times New Roman" w:cs="Times New Roman"/>
          <w:sz w:val="24"/>
          <w:szCs w:val="24"/>
        </w:rPr>
        <w:t>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6CC1" w:rsidRPr="00F36CC1">
        <w:rPr>
          <w:rFonts w:ascii="Times New Roman" w:hAnsi="Times New Roman" w:cs="Times New Roman"/>
          <w:sz w:val="24"/>
          <w:szCs w:val="24"/>
        </w:rPr>
        <w:t>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</w:t>
      </w:r>
      <w:r>
        <w:rPr>
          <w:rFonts w:ascii="Times New Roman" w:hAnsi="Times New Roman" w:cs="Times New Roman"/>
          <w:sz w:val="24"/>
          <w:szCs w:val="24"/>
        </w:rPr>
        <w:t>аторных и стационарных условиях 72</w:t>
      </w:r>
      <w:r w:rsidR="00C3505F">
        <w:rPr>
          <w:rFonts w:ascii="Times New Roman" w:hAnsi="Times New Roman" w:cs="Times New Roman"/>
          <w:sz w:val="24"/>
          <w:szCs w:val="24"/>
        </w:rPr>
        <w:t>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16763E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расходов на оказание медицинской помощи в условиях дневных стационаров в общих расход</w:t>
      </w:r>
      <w:r>
        <w:rPr>
          <w:rFonts w:ascii="Times New Roman" w:hAnsi="Times New Roman" w:cs="Times New Roman"/>
          <w:sz w:val="24"/>
          <w:szCs w:val="24"/>
        </w:rPr>
        <w:t xml:space="preserve">ах на территориальную программу </w:t>
      </w:r>
      <w:r w:rsidR="00C3505F">
        <w:rPr>
          <w:rFonts w:ascii="Times New Roman" w:hAnsi="Times New Roman" w:cs="Times New Roman"/>
          <w:sz w:val="24"/>
          <w:szCs w:val="24"/>
        </w:rPr>
        <w:t>4,9%.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C3505F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 xml:space="preserve">оля расходов </w:t>
      </w:r>
      <w:proofErr w:type="gramStart"/>
      <w:r w:rsidR="00F36CC1" w:rsidRPr="00F36CC1">
        <w:rPr>
          <w:rFonts w:ascii="Times New Roman" w:hAnsi="Times New Roman" w:cs="Times New Roman"/>
          <w:sz w:val="24"/>
          <w:szCs w:val="24"/>
        </w:rPr>
        <w:t>на оказание медицинской помощи в амбулаторных условиях в неотложной форме в общих расход</w:t>
      </w:r>
      <w:r>
        <w:rPr>
          <w:rFonts w:ascii="Times New Roman" w:hAnsi="Times New Roman" w:cs="Times New Roman"/>
          <w:sz w:val="24"/>
          <w:szCs w:val="24"/>
        </w:rPr>
        <w:t>ах на территориальную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C3505F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охвата профилактическими медицинскими осмотрами детей, в том чис</w:t>
      </w:r>
      <w:r>
        <w:rPr>
          <w:rFonts w:ascii="Times New Roman" w:hAnsi="Times New Roman" w:cs="Times New Roman"/>
          <w:sz w:val="24"/>
          <w:szCs w:val="24"/>
        </w:rPr>
        <w:t>ле городских и сельских жителей 45,6%.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8A4DB4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36CC1" w:rsidRPr="00F36CC1">
        <w:rPr>
          <w:rFonts w:ascii="Times New Roman" w:hAnsi="Times New Roman" w:cs="Times New Roman"/>
          <w:sz w:val="24"/>
          <w:szCs w:val="24"/>
        </w:rPr>
        <w:t>исло лиц, проживающих в сельской местности, которым оказана скорая медицинская помощь (на 10</w:t>
      </w:r>
      <w:r>
        <w:rPr>
          <w:rFonts w:ascii="Times New Roman" w:hAnsi="Times New Roman" w:cs="Times New Roman"/>
          <w:sz w:val="24"/>
          <w:szCs w:val="24"/>
        </w:rPr>
        <w:t>00 человек сельского населения)  62,5.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6CC1" w:rsidRPr="00F36CC1" w:rsidRDefault="008A4DB4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6CC1" w:rsidRPr="00F36CC1">
        <w:rPr>
          <w:rFonts w:ascii="Times New Roman" w:hAnsi="Times New Roman" w:cs="Times New Roman"/>
          <w:sz w:val="24"/>
          <w:szCs w:val="24"/>
        </w:rPr>
        <w:t>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</w:t>
      </w:r>
      <w:r>
        <w:rPr>
          <w:rFonts w:ascii="Times New Roman" w:hAnsi="Times New Roman" w:cs="Times New Roman"/>
          <w:sz w:val="24"/>
          <w:szCs w:val="24"/>
        </w:rPr>
        <w:t xml:space="preserve"> пунктов и фельдшерских пунктов 30%.</w:t>
      </w:r>
    </w:p>
    <w:p w:rsidR="00F36CC1" w:rsidRPr="00F36CC1" w:rsidRDefault="00F36CC1" w:rsidP="00F36CC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D3EE6" w:rsidRPr="00F36CC1" w:rsidRDefault="00DD3EE6">
      <w:pPr>
        <w:rPr>
          <w:rFonts w:ascii="Times New Roman" w:hAnsi="Times New Roman" w:cs="Times New Roman"/>
          <w:sz w:val="24"/>
          <w:szCs w:val="24"/>
        </w:rPr>
      </w:pPr>
    </w:p>
    <w:sectPr w:rsidR="00DD3EE6" w:rsidRPr="00F3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CC1"/>
    <w:rsid w:val="0016763E"/>
    <w:rsid w:val="008A4DB4"/>
    <w:rsid w:val="00C3505F"/>
    <w:rsid w:val="00DD3EE6"/>
    <w:rsid w:val="00EE50BD"/>
    <w:rsid w:val="00F3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F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3Кабинет</dc:creator>
  <cp:keywords/>
  <dc:description/>
  <cp:lastModifiedBy>3Кабинет</cp:lastModifiedBy>
  <cp:revision>4</cp:revision>
  <dcterms:created xsi:type="dcterms:W3CDTF">2018-01-26T10:30:00Z</dcterms:created>
  <dcterms:modified xsi:type="dcterms:W3CDTF">2018-01-26T10:54:00Z</dcterms:modified>
</cp:coreProperties>
</file>